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2C570F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SZCZEGÓŁOWE WARUNKI</w:t>
      </w: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I SPOSOBY OCENIANIA Z PRZYRODY 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4a</w:t>
      </w:r>
      <w:r w:rsidRPr="002C570F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2C570F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2C570F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>-         estetykę zeszytu,   kompletność notatek wykonanych na lekcji, sposób wykorzystania materiałów otrzymanych od nauczyciela</w:t>
      </w:r>
      <w:r>
        <w:rPr>
          <w:rFonts w:ascii="Swis721BlkCnEU-Italic" w:eastAsia="Swis721BlkCnEU-Italic" w:hAnsi="Swis721BlkCnEU-Italic" w:cs="Swis721BlkCnEU-Italic"/>
          <w:sz w:val="24"/>
          <w:szCs w:val="24"/>
        </w:rPr>
        <w:br/>
      </w:r>
      <w:r w:rsidRPr="002C570F">
        <w:rPr>
          <w:rFonts w:ascii="Swis721BlkCnEU-Italic" w:eastAsia="Swis721BlkCnEU-Italic" w:hAnsi="Swis721BlkCnEU-Italic" w:cs="Swis721BlkCnEU-Italic"/>
          <w:sz w:val="24"/>
          <w:szCs w:val="24"/>
        </w:rPr>
        <w:t xml:space="preserve"> ( staranność wklejenia, prawidłowy opis  rysunków, schematów etc. )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W przypadku braku zeszytu na lekcji uczeń jest zobowiązany sporządzać na bieżąco  notatkę tak, aby nie trzeba było pożyczać zeszytu od innego ucznia w celu jej uzupełnienia.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2C570F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2C570F" w:rsidRPr="002C570F" w:rsidRDefault="002C570F" w:rsidP="002C570F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Sprawdziany pisemne przeprowadzane są po zakończeniu każdego działu, mogą być również przeprowadzone przed zakończeniem półrocza lub na koniec roku szkolnego.</w:t>
      </w:r>
    </w:p>
    <w:p w:rsidR="002C570F" w:rsidRPr="002C570F" w:rsidRDefault="002C570F" w:rsidP="002C570F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2C570F" w:rsidRPr="002C570F" w:rsidRDefault="002C570F" w:rsidP="002C570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lastRenderedPageBreak/>
        <w:t>Nauczyciel oddaje sprawdzone prace pisemne w terminie do 2 tygodni od daty napisania przez uczniów.</w:t>
      </w:r>
    </w:p>
    <w:p w:rsidR="002C570F" w:rsidRPr="002C570F" w:rsidRDefault="002C570F" w:rsidP="002C570F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-         100 % - celujący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-   90 %  - 99%  - ocena bardzo dobra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z nauczycielem. W przypadku, gdy uczeń nie zgłosi się do nauczyciela, zaległy sprawdzian pisze bez uprzedzenia na najbli</w:t>
      </w:r>
      <w:r w:rsidR="00C91BC5">
        <w:rPr>
          <w:rFonts w:ascii="Humanst521EU-Normal" w:eastAsia="Humanst521EU-Normal" w:hAnsi="Humanst521EU-Normal" w:cs="Humanst521EU-Normal"/>
        </w:rPr>
        <w:t>ższej lekcji przyrody</w:t>
      </w:r>
      <w:r w:rsidRPr="002C570F">
        <w:rPr>
          <w:rFonts w:ascii="Humanst521EU-Normal" w:eastAsia="Humanst521EU-Normal" w:hAnsi="Humanst521EU-Normal" w:cs="Humanst521EU-Normal"/>
        </w:rPr>
        <w:t>.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6. W przypadku ucieczki z lekcji, wagarów uczeń pisze sprawdzian na najbli</w:t>
      </w:r>
      <w:r w:rsidR="00C91BC5">
        <w:rPr>
          <w:rFonts w:ascii="Humanst521EU-Normal" w:eastAsia="Humanst521EU-Normal" w:hAnsi="Humanst521EU-Normal" w:cs="Humanst521EU-Normal"/>
        </w:rPr>
        <w:t>ższej lekcji przyrody</w:t>
      </w:r>
      <w:r w:rsidRPr="002C570F">
        <w:rPr>
          <w:rFonts w:ascii="Humanst521EU-Normal" w:eastAsia="Humanst521EU-Normal" w:hAnsi="Humanst521EU-Normal" w:cs="Humanst521EU-Normal"/>
        </w:rPr>
        <w:t>.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C57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2C570F" w:rsidRPr="002C570F" w:rsidRDefault="002C570F" w:rsidP="002C570F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2C570F" w:rsidRDefault="002C570F" w:rsidP="002C570F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C91BC5" w:rsidRPr="002C570F" w:rsidRDefault="00C91BC5" w:rsidP="00C91BC5">
      <w:pPr>
        <w:widowControl w:val="0"/>
        <w:suppressAutoHyphens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C57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ODPOWIEDZI USTNE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     1.Przy odpowiedzi ustnej obowiązuje znajomość bieżącego materiału ( dwie lekcje wstecz), w przypadku lekcji powtórzeniowej obowiązuje znajomość całego działu.</w:t>
      </w:r>
    </w:p>
    <w:p w:rsidR="002C570F" w:rsidRPr="002C570F" w:rsidRDefault="002C570F" w:rsidP="002C570F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2C570F" w:rsidRPr="002C570F" w:rsidRDefault="002C570F" w:rsidP="002C570F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2C570F">
        <w:rPr>
          <w:rFonts w:ascii="Humanst521EU-Normal" w:eastAsia="Humanst521EU-Normal" w:hAnsi="Humanst521EU-Normal" w:cs="Humanst521EU-Normal"/>
          <w:b/>
        </w:rPr>
        <w:t>dwa nieprzygotowania</w:t>
      </w:r>
      <w:r w:rsidRPr="002C570F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>
        <w:rPr>
          <w:rFonts w:ascii="Humanst521EU-Normal" w:eastAsia="Humanst521EU-Normal" w:hAnsi="Humanst521EU-Normal" w:cs="Humanst521EU-Normal"/>
        </w:rPr>
        <w:br/>
      </w:r>
      <w:r w:rsidRPr="002C570F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2C570F" w:rsidRPr="002C570F" w:rsidRDefault="002C570F" w:rsidP="002C570F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 </w:t>
      </w:r>
    </w:p>
    <w:p w:rsidR="002C570F" w:rsidRPr="002C570F" w:rsidRDefault="002C570F" w:rsidP="002C570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2C570F" w:rsidRPr="002C570F" w:rsidRDefault="002C570F" w:rsidP="002C570F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C570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2C570F" w:rsidRPr="002C570F" w:rsidRDefault="002C570F" w:rsidP="002C570F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  <w:b/>
        </w:rPr>
        <w:t xml:space="preserve">Dwa razy w </w:t>
      </w:r>
      <w:r w:rsidR="00006D3E">
        <w:rPr>
          <w:rFonts w:ascii="Humanst521EU-Normal" w:eastAsia="Humanst521EU-Normal" w:hAnsi="Humanst521EU-Normal" w:cs="Humanst521EU-Normal"/>
          <w:b/>
        </w:rPr>
        <w:t>półroczu</w:t>
      </w:r>
      <w:r w:rsidRPr="002C570F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Pr="002C570F">
        <w:rPr>
          <w:rFonts w:ascii="Humanst521EU-Normal" w:eastAsia="Humanst521EU-Normal" w:hAnsi="Humanst521EU-Normal" w:cs="Humanst521EU-Normal"/>
        </w:rPr>
        <w:t xml:space="preserve"> i jest zobowiązany uzupełnić je na następną lekcję. </w:t>
      </w:r>
      <w:r>
        <w:rPr>
          <w:rFonts w:ascii="Humanst521EU-Normal" w:eastAsia="Humanst521EU-Normal" w:hAnsi="Humanst521EU-Normal" w:cs="Humanst521EU-Normal"/>
        </w:rPr>
        <w:br/>
      </w:r>
      <w:r w:rsidRPr="002C570F">
        <w:rPr>
          <w:rFonts w:ascii="Humanst521EU-Normal" w:eastAsia="Humanst521EU-Normal" w:hAnsi="Humanst521EU-Normal" w:cs="Humanst521EU-Normal"/>
        </w:rPr>
        <w:t>Trzeci i każdy kolejny brak zadania skutkuje oceną niedostateczną.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ZESZYT ĆWICZEŃ (jeżeli z</w:t>
      </w:r>
      <w:r w:rsidR="00C91BC5">
        <w:rPr>
          <w:rFonts w:ascii="Humanst521EU-Normal" w:eastAsia="Humanst521EU-Normal" w:hAnsi="Humanst521EU-Normal" w:cs="Humanst521EU-Normal"/>
          <w:b/>
        </w:rPr>
        <w:t>ostał wprowadzony</w:t>
      </w:r>
      <w:r w:rsidRPr="002C570F">
        <w:rPr>
          <w:rFonts w:ascii="Humanst521EU-Normal" w:eastAsia="Humanst521EU-Normal" w:hAnsi="Humanst521EU-Normal" w:cs="Humanst521EU-Normal"/>
          <w:b/>
        </w:rPr>
        <w:t>)</w:t>
      </w:r>
    </w:p>
    <w:p w:rsidR="002C570F" w:rsidRPr="002C570F" w:rsidRDefault="002C570F" w:rsidP="002C570F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Uczeń ma obowiązek noszenia zeszytu ćwiczeń na każdą lekcję z danego przedmiotu.</w:t>
      </w:r>
    </w:p>
    <w:p w:rsidR="002C570F" w:rsidRPr="002C570F" w:rsidRDefault="002C570F" w:rsidP="002C570F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2C570F" w:rsidRPr="002C570F" w:rsidRDefault="002C570F" w:rsidP="002C570F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2C570F" w:rsidRPr="002C570F" w:rsidRDefault="002C570F" w:rsidP="002C570F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2C570F" w:rsidRPr="002C570F" w:rsidRDefault="002C570F" w:rsidP="002C570F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lastRenderedPageBreak/>
        <w:t>Zeszyt ćwiczeń będzie oceniony przynajmniej jeden raz w roku szkolnym, biorąc pod uwagę staranność, systematyczność i poprawność rzeczową.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  <w:b/>
          <w:bCs/>
        </w:rPr>
      </w:pPr>
      <w:r w:rsidRPr="002C570F">
        <w:rPr>
          <w:rFonts w:ascii="Humanst521EU-Normal" w:eastAsia="Humanst521EU-Normal" w:hAnsi="Humanst521EU-Normal" w:cs="Humanst521EU-Normal"/>
        </w:rPr>
        <w:br/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  <w:b/>
          <w:bCs/>
        </w:rPr>
        <w:t>AKTYWNOŚĆ I PRZYGOTOWANIE DO LEKCJI</w:t>
      </w:r>
    </w:p>
    <w:p w:rsidR="002C570F" w:rsidRPr="002C570F" w:rsidRDefault="002C570F" w:rsidP="002C570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2C570F" w:rsidRPr="002C570F" w:rsidRDefault="002C570F" w:rsidP="002C570F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2C570F" w:rsidRPr="002C570F" w:rsidRDefault="002C570F" w:rsidP="002C570F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Minus można otrzymać za brak zaangażowania, brak uwagi na lekcji, brak potrzebnych materiałów. </w:t>
      </w:r>
    </w:p>
    <w:p w:rsidR="002C570F" w:rsidRPr="002C570F" w:rsidRDefault="002C570F" w:rsidP="002C570F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2C570F" w:rsidRPr="002C570F" w:rsidRDefault="002C570F" w:rsidP="002C570F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2C570F" w:rsidRPr="002C570F" w:rsidRDefault="002C570F" w:rsidP="002C570F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2C570F" w:rsidRPr="002C570F" w:rsidRDefault="002C570F" w:rsidP="002C570F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2C570F" w:rsidRPr="002C570F" w:rsidRDefault="002C570F" w:rsidP="002C570F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2C570F" w:rsidRPr="002C570F" w:rsidRDefault="002C570F" w:rsidP="002C570F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57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2C570F" w:rsidRPr="002C570F" w:rsidRDefault="002C570F" w:rsidP="002C570F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Uczeń ma możliwość poprawy oceny: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2C570F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lastRenderedPageBreak/>
        <w:t>     2.  Obok oceny uzyskanej poprzednio wpisuje się ocenę poprawioną.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3.Terminy poprawy oceny z odpowiedzi lub ze sprawdzianu w szczególnych przypadkach mogą być ustalone przez nauczyciela.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C91BC5" w:rsidRDefault="002C570F" w:rsidP="002C570F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analizę plansz, rysunków, wykresów, tekstów źródłowych,</w:t>
      </w:r>
      <w:r w:rsidR="00C91BC5">
        <w:rPr>
          <w:rFonts w:ascii="Humanst521EU-Normal" w:eastAsia="Humanst521EU-Normal" w:hAnsi="Humanst521EU-Normal" w:cs="Humanst521EU-Normal"/>
        </w:rPr>
        <w:t xml:space="preserve"> kalendarza, </w:t>
      </w:r>
    </w:p>
    <w:p w:rsidR="002C570F" w:rsidRPr="002C570F" w:rsidRDefault="00C91BC5" w:rsidP="00C91BC5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>odczytywania temperatury powietrza</w:t>
      </w:r>
    </w:p>
    <w:p w:rsidR="002C570F" w:rsidRPr="002C570F" w:rsidRDefault="002C570F" w:rsidP="002C570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2C570F" w:rsidRPr="002C570F" w:rsidRDefault="002C570F" w:rsidP="002C570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pracę w grupie,</w:t>
      </w:r>
    </w:p>
    <w:p w:rsidR="002C570F" w:rsidRPr="002C570F" w:rsidRDefault="002C570F" w:rsidP="002C570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udział i osiągnięcia w </w:t>
      </w:r>
      <w:r w:rsidR="00C91BC5">
        <w:rPr>
          <w:rFonts w:ascii="Humanst521EU-Normal" w:eastAsia="Humanst521EU-Normal" w:hAnsi="Humanst521EU-Normal" w:cs="Humanst521EU-Normal"/>
        </w:rPr>
        <w:t>konkursach o tematyce przyrodnicz</w:t>
      </w:r>
      <w:r w:rsidRPr="002C570F">
        <w:rPr>
          <w:rFonts w:ascii="Humanst521EU-Normal" w:eastAsia="Humanst521EU-Normal" w:hAnsi="Humanst521EU-Normal" w:cs="Humanst521EU-Normal"/>
        </w:rPr>
        <w:t>ej,</w:t>
      </w:r>
    </w:p>
    <w:p w:rsidR="002C570F" w:rsidRPr="002C570F" w:rsidRDefault="002C570F" w:rsidP="002C570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wykonywanie </w:t>
      </w:r>
      <w:r w:rsidR="00C91BC5">
        <w:rPr>
          <w:rFonts w:ascii="Humanst521EU-Normal" w:eastAsia="Humanst521EU-Normal" w:hAnsi="Humanst521EU-Normal" w:cs="Humanst521EU-Normal"/>
        </w:rPr>
        <w:t xml:space="preserve">prostych </w:t>
      </w:r>
      <w:r w:rsidRPr="002C570F">
        <w:rPr>
          <w:rFonts w:ascii="Humanst521EU-Normal" w:eastAsia="Humanst521EU-Normal" w:hAnsi="Humanst521EU-Normal" w:cs="Humanst521EU-Normal"/>
        </w:rPr>
        <w:t>doświadczeń</w:t>
      </w:r>
      <w:r w:rsidR="00C91BC5">
        <w:rPr>
          <w:rFonts w:ascii="Humanst521EU-Normal" w:eastAsia="Humanst521EU-Normal" w:hAnsi="Humanst521EU-Normal" w:cs="Humanst521EU-Normal"/>
        </w:rPr>
        <w:t>,</w:t>
      </w:r>
      <w:r w:rsidRPr="002C570F">
        <w:rPr>
          <w:rFonts w:ascii="Humanst521EU-Normal" w:eastAsia="Humanst521EU-Normal" w:hAnsi="Humanst521EU-Normal" w:cs="Humanst521EU-Normal"/>
        </w:rPr>
        <w:t xml:space="preserve"> dokonywanie obserwacji </w:t>
      </w:r>
      <w:r w:rsidR="00C91BC5">
        <w:rPr>
          <w:rFonts w:ascii="Humanst521EU-Normal" w:eastAsia="Humanst521EU-Normal" w:hAnsi="Humanst521EU-Normal" w:cs="Humanst521EU-Normal"/>
        </w:rPr>
        <w:t xml:space="preserve">przyrodniczych </w:t>
      </w:r>
      <w:r w:rsidRPr="002C570F">
        <w:rPr>
          <w:rFonts w:ascii="Humanst521EU-Normal" w:eastAsia="Humanst521EU-Normal" w:hAnsi="Humanst521EU-Normal" w:cs="Humanst521EU-Normal"/>
        </w:rPr>
        <w:t>i wnioskowania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2C570F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2C570F" w:rsidRPr="002C570F" w:rsidRDefault="002C570F" w:rsidP="002C570F">
      <w:pPr>
        <w:widowControl w:val="0"/>
        <w:numPr>
          <w:ilvl w:val="0"/>
          <w:numId w:val="17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 xml:space="preserve">W przypadku posiadania przez ucznia opinii </w:t>
      </w:r>
      <w:r w:rsidR="003179B5">
        <w:rPr>
          <w:rFonts w:ascii="Humanst521EU-Normal" w:eastAsia="Humanst521EU-Normal" w:hAnsi="Humanst521EU-Normal" w:cs="Humanst521EU-Normal"/>
        </w:rPr>
        <w:t xml:space="preserve">lub orzeczenia </w:t>
      </w:r>
      <w:r w:rsidRPr="002C570F">
        <w:rPr>
          <w:rFonts w:ascii="Humanst521EU-Normal" w:eastAsia="Humanst521EU-Normal" w:hAnsi="Humanst521EU-Normal" w:cs="Humanst521EU-Normal"/>
        </w:rPr>
        <w:t>z poradni psychologiczno-pedagogicznej nauczyciel dostosowuje wymagania edukacyjne oraz formy i metody pracy do indywidualnych potrzeb i możliwości ucznia.</w:t>
      </w:r>
    </w:p>
    <w:p w:rsidR="002C570F" w:rsidRPr="002C570F" w:rsidRDefault="002C570F" w:rsidP="002C570F">
      <w:pPr>
        <w:widowControl w:val="0"/>
        <w:autoSpaceDE w:val="0"/>
        <w:autoSpaceDN w:val="0"/>
        <w:spacing w:after="280" w:line="240" w:lineRule="auto"/>
        <w:ind w:left="720"/>
        <w:contextualSpacing/>
        <w:rPr>
          <w:rFonts w:ascii="Humanst521EU-Normal" w:eastAsia="Humanst521EU-Normal" w:hAnsi="Humanst521EU-Normal" w:cs="Humanst521EU-Normal"/>
        </w:rPr>
      </w:pP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2C570F" w:rsidRPr="002C570F" w:rsidRDefault="002C570F" w:rsidP="002C570F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2C570F">
        <w:rPr>
          <w:rFonts w:ascii="Humanst521EU-Normal" w:eastAsia="Humanst521EU-Normal" w:hAnsi="Humanst521EU-Normal" w:cs="Humanst521EU-Normal"/>
          <w:b/>
        </w:rPr>
        <w:t xml:space="preserve">1.W ocenianiu półrocznym i </w:t>
      </w:r>
      <w:proofErr w:type="spellStart"/>
      <w:r w:rsidRPr="002C570F">
        <w:rPr>
          <w:rFonts w:ascii="Humanst521EU-Normal" w:eastAsia="Humanst521EU-Normal" w:hAnsi="Humanst521EU-Normal" w:cs="Humanst521EU-Normal"/>
          <w:b/>
        </w:rPr>
        <w:t>końcoworocznym</w:t>
      </w:r>
      <w:proofErr w:type="spellEnd"/>
      <w:r w:rsidRPr="002C570F">
        <w:rPr>
          <w:rFonts w:ascii="Humanst521EU-Normal" w:eastAsia="Humanst521EU-Normal" w:hAnsi="Humanst521EU-Normal" w:cs="Humanst521EU-Normal"/>
          <w:b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2C570F" w:rsidRPr="002C570F" w:rsidRDefault="002C570F" w:rsidP="002C570F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2C570F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57063B" w:rsidRDefault="0057063B"/>
    <w:p w:rsidR="00D01E2B" w:rsidRDefault="00D01E2B"/>
    <w:p w:rsidR="00D01E2B" w:rsidRPr="00D849B7" w:rsidRDefault="00D01E2B" w:rsidP="00D01E2B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 w:rsidRPr="00D849B7">
        <w:rPr>
          <w:rFonts w:ascii="Arial" w:hAnsi="Arial" w:cs="Arial"/>
          <w:b/>
          <w:bCs/>
          <w:sz w:val="28"/>
          <w:szCs w:val="28"/>
        </w:rPr>
        <w:lastRenderedPageBreak/>
        <w:t>Wymagania na poszczególne oceny z przedmiotu przyroda</w:t>
      </w:r>
      <w:r>
        <w:rPr>
          <w:rFonts w:ascii="Arial" w:hAnsi="Arial" w:cs="Arial"/>
          <w:b/>
          <w:bCs/>
          <w:sz w:val="28"/>
          <w:szCs w:val="28"/>
        </w:rPr>
        <w:t xml:space="preserve"> w klasie 4</w:t>
      </w:r>
    </w:p>
    <w:p w:rsidR="00D01E2B" w:rsidRPr="00C94E54" w:rsidRDefault="00D01E2B" w:rsidP="00D01E2B">
      <w:pPr>
        <w:tabs>
          <w:tab w:val="left" w:pos="2055"/>
        </w:tabs>
        <w:rPr>
          <w:rFonts w:ascii="Georgia" w:hAnsi="Georgia"/>
        </w:rPr>
      </w:pPr>
      <w:r w:rsidRPr="00C94E54">
        <w:rPr>
          <w:rFonts w:ascii="Georgia" w:hAnsi="Georgia"/>
        </w:rPr>
        <w:tab/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2332"/>
        <w:gridCol w:w="2454"/>
        <w:gridCol w:w="2410"/>
        <w:gridCol w:w="2410"/>
        <w:gridCol w:w="2409"/>
      </w:tblGrid>
      <w:tr w:rsidR="00D01E2B" w:rsidRPr="00C94E54" w:rsidTr="00BA6952">
        <w:trPr>
          <w:trHeight w:val="1716"/>
        </w:trPr>
        <w:tc>
          <w:tcPr>
            <w:tcW w:w="2332" w:type="dxa"/>
          </w:tcPr>
          <w:p w:rsidR="00D01E2B" w:rsidRPr="0035044F" w:rsidRDefault="00D01E2B" w:rsidP="00BA6952">
            <w:pPr>
              <w:rPr>
                <w:rFonts w:ascii="Arial" w:hAnsi="Arial" w:cs="Arial"/>
                <w:b/>
                <w:bCs/>
              </w:rPr>
            </w:pPr>
            <w:r w:rsidRPr="0035044F">
              <w:rPr>
                <w:rFonts w:ascii="Arial" w:hAnsi="Arial" w:cs="Arial"/>
                <w:b/>
                <w:bCs/>
              </w:rPr>
              <w:t>Wymagania z podstawy programowej</w:t>
            </w:r>
          </w:p>
        </w:tc>
        <w:tc>
          <w:tcPr>
            <w:tcW w:w="2454" w:type="dxa"/>
          </w:tcPr>
          <w:p w:rsidR="00D01E2B" w:rsidRPr="0035044F" w:rsidRDefault="00D01E2B" w:rsidP="00BA6952">
            <w:pPr>
              <w:rPr>
                <w:rFonts w:ascii="Arial" w:hAnsi="Arial" w:cs="Arial"/>
                <w:b/>
                <w:bCs/>
              </w:rPr>
            </w:pPr>
            <w:r w:rsidRPr="0035044F">
              <w:rPr>
                <w:rFonts w:ascii="Arial" w:eastAsia="Calibri" w:hAnsi="Arial" w:cs="Arial"/>
                <w:b/>
                <w:bCs/>
              </w:rPr>
              <w:t>Ocenę dopuszczająca otrzymuje uczeń, który:</w:t>
            </w:r>
          </w:p>
        </w:tc>
        <w:tc>
          <w:tcPr>
            <w:tcW w:w="2410" w:type="dxa"/>
          </w:tcPr>
          <w:p w:rsidR="00D01E2B" w:rsidRPr="0035044F" w:rsidRDefault="00D01E2B" w:rsidP="00BA6952">
            <w:pPr>
              <w:rPr>
                <w:rFonts w:ascii="Arial" w:hAnsi="Arial" w:cs="Arial"/>
                <w:b/>
                <w:bCs/>
              </w:rPr>
            </w:pPr>
            <w:r w:rsidRPr="0035044F">
              <w:rPr>
                <w:rFonts w:ascii="Arial" w:hAnsi="Arial" w:cs="Arial"/>
                <w:b/>
                <w:bCs/>
              </w:rPr>
              <w:t>Ocenę dostateczną otrzymuje uczeń, który spełnia wymagania na ocenę dopuszczającą oraz:</w:t>
            </w:r>
          </w:p>
        </w:tc>
        <w:tc>
          <w:tcPr>
            <w:tcW w:w="2410" w:type="dxa"/>
          </w:tcPr>
          <w:p w:rsidR="00D01E2B" w:rsidRPr="0035044F" w:rsidRDefault="00D01E2B" w:rsidP="00BA6952">
            <w:pPr>
              <w:rPr>
                <w:rFonts w:ascii="Arial" w:hAnsi="Arial" w:cs="Arial"/>
                <w:b/>
                <w:bCs/>
              </w:rPr>
            </w:pPr>
            <w:r w:rsidRPr="0035044F">
              <w:rPr>
                <w:rFonts w:ascii="Arial" w:hAnsi="Arial" w:cs="Arial"/>
                <w:b/>
                <w:bCs/>
              </w:rPr>
              <w:t>Ocenę dobrą otrzymuje uczeń, który spełnia wymagania na ocenę dostateczną oraz:</w:t>
            </w:r>
          </w:p>
        </w:tc>
        <w:tc>
          <w:tcPr>
            <w:tcW w:w="2409" w:type="dxa"/>
          </w:tcPr>
          <w:p w:rsidR="00D01E2B" w:rsidRPr="0035044F" w:rsidRDefault="00D01E2B" w:rsidP="00BA6952">
            <w:pPr>
              <w:rPr>
                <w:rFonts w:ascii="Arial" w:hAnsi="Arial" w:cs="Arial"/>
                <w:b/>
                <w:bCs/>
              </w:rPr>
            </w:pPr>
            <w:r w:rsidRPr="0035044F">
              <w:rPr>
                <w:rFonts w:ascii="Arial" w:hAnsi="Arial" w:cs="Arial"/>
                <w:b/>
                <w:bCs/>
              </w:rPr>
              <w:t>Ocenę bardzo dobrą otrzymuje uczeń, który spełnia wymagania na ocenę dobrą oraz:</w:t>
            </w:r>
          </w:p>
        </w:tc>
      </w:tr>
      <w:tr w:rsidR="00D01E2B" w:rsidRPr="00C94E54" w:rsidTr="00BA6952"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t>I.</w:t>
            </w:r>
            <w:r w:rsidRPr="00C94E54">
              <w:rPr>
                <w:rFonts w:ascii="Times New Roman" w:eastAsia="Calibri" w:hAnsi="Times New Roman" w:cs="Times New Roman"/>
                <w:b/>
              </w:rPr>
              <w:t xml:space="preserve"> Poznajemy warsztat przyrodnika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t>wymienia składniki przyrody nieożywionej i ożywionej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t xml:space="preserve">podaje trzy przykłady wytworów działalności człowieka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t xml:space="preserve">wymienia zmysły człowieka (A); wymienia źródła informacji o przyrodzie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t>wyjaśnia, czym jest obserwacja, a czym doświadczenie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t xml:space="preserve"> podaje nazwy przyrządów służących do prowadzenia obserwacji w terenie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Georgia" w:hAnsi="Georgia"/>
              </w:rPr>
              <w:lastRenderedPageBreak/>
              <w:t>podaje nazwy</w:t>
            </w:r>
            <w:r w:rsidRPr="00C94E54">
              <w:rPr>
                <w:rFonts w:ascii="Times New Roman" w:hAnsi="Times New Roman"/>
                <w:color w:val="000000"/>
              </w:rPr>
              <w:t xml:space="preserve"> głównych kierunków geograficznych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odszukuje na planie lub mapie  wskazany obiekt (D)</w:t>
            </w:r>
          </w:p>
          <w:p w:rsidR="00D01E2B" w:rsidRPr="00C94E54" w:rsidRDefault="00D01E2B" w:rsidP="00BA695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Georgia" w:hAnsi="Georgia" w:cs="Arial"/>
              </w:rPr>
            </w:pP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>opisuje rolę poszczególnych zmysłów w poznawaniu świata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przyporządkowuje przyrząd do obserwowanego obiektu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wyjaśnia, co to jest widnokrąg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wyznacza kierunki geograficzne za pomocą kompasu  rysuje różę głównych i pośrednich kierunków geograficznych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rozpoznaje obiekty w terenie przedstawione na planie i opisuje je za pomocą znaków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kartograficznych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określa położenie innych obiektów na mapie w stosunku do podanego obiektu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48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oblicza wymiary biurka w skali</w:t>
            </w:r>
          </w:p>
          <w:p w:rsidR="00D01E2B" w:rsidRPr="00C94E54" w:rsidRDefault="00D01E2B" w:rsidP="00BA6952">
            <w:p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1 : 10 (C);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wymienia cechy ożywionych składników przyrody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wyjaśnia znaczenie obserwacji w poznawaniu przyrody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opisuje etapy doświadczenia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podpisuje na schemacie poszczególne części mikroskopu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opisuje sposób wyznaczania kierunku geograficznego za pomocą gnomonu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opisuje budowę kompasu (A); wyjaśnia zasadę tworzenia nazw 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kierunków pośrednich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oblicza rzeczywiste wymiary przedmiotu przedstawionego w różnych skalach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wyjaśnia, na czym polega orientowanie mapy (B)</w:t>
            </w:r>
          </w:p>
          <w:p w:rsidR="00D01E2B" w:rsidRPr="00C94E54" w:rsidRDefault="00D01E2B" w:rsidP="00BA6952">
            <w:pPr>
              <w:pStyle w:val="Akapitzlist"/>
              <w:ind w:left="360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planuje obserwację dowolnego obiektu lub organizmu w terenie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określa przeznaczenie poszczególnych części mikroskopu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opisuje sposób przygotowania obiektu do obserwacji mikroskopowej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porównuje sposoby wyznaczania kierunków geograficznych za pomocą kompasu i gnomonu (C)</w:t>
            </w:r>
          </w:p>
          <w:p w:rsidR="00D01E2B" w:rsidRPr="00C94E54" w:rsidRDefault="00D01E2B" w:rsidP="00BA6952">
            <w:pPr>
              <w:pStyle w:val="Akapitzlist"/>
              <w:ind w:left="360"/>
              <w:rPr>
                <w:rFonts w:ascii="Georgia" w:hAnsi="Georgia"/>
              </w:rPr>
            </w:pPr>
          </w:p>
        </w:tc>
      </w:tr>
      <w:tr w:rsidR="00D01E2B" w:rsidRPr="00C94E54" w:rsidTr="00BA6952"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>II.</w:t>
            </w:r>
            <w:r w:rsidRPr="00C94E54">
              <w:rPr>
                <w:rFonts w:ascii="Times New Roman" w:hAnsi="Times New Roman"/>
                <w:b/>
              </w:rPr>
              <w:t xml:space="preserve"> Poznajemy pogodę i inne zjawiska przyrodnicze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wymienia stany skupienia, w których występują substancje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przykłady ciał plastycznych, kruchych i sprężystych  w swoim otoczeniu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podaje przykłady występowania wody w różnych stanach skupienia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odczytuje wskazania termometru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nazwy przemian stanów skupienia wody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wymienia składniki pogody (A);</w:t>
            </w:r>
            <w:r w:rsidRPr="00C94E5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rozpoznaje rodzaje opadów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wymienia przyrządy służące do obserwacji meteorologicznych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odczytuje symbole umieszczone na mapie pogody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wyjaśnia pojęcia: wschód Słońca, górowanie, zachód Słońca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wymienia daty rozpoczęcia kalendarzowych pór roku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przykłady zmian zachodzących w przyrodzie ożywionej w poszczególnych porach roku (C)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>podaje przykłady ciał stałych, cieczy i gazów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zasadę działania termometru cieczowego 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zapisuje temperaturę dodatnią i ujemną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opisuje, w jakich warunkach zachodzą topnienie, krzepnięcie parowanie i skraplanie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pojęcia: </w:t>
            </w:r>
            <w:r w:rsidRPr="00C94E54">
              <w:rPr>
                <w:rFonts w:ascii="Times New Roman" w:hAnsi="Times New Roman"/>
                <w:i/>
                <w:color w:val="000000"/>
              </w:rPr>
              <w:t>pogoda</w:t>
            </w:r>
            <w:r w:rsidRPr="00C94E54">
              <w:rPr>
                <w:rFonts w:ascii="Times New Roman" w:hAnsi="Times New Roman"/>
                <w:color w:val="000000"/>
              </w:rPr>
              <w:t>,</w:t>
            </w:r>
            <w:r w:rsidRPr="00C94E54">
              <w:rPr>
                <w:rFonts w:ascii="Times New Roman" w:hAnsi="Times New Roman"/>
                <w:i/>
                <w:color w:val="000000"/>
              </w:rPr>
              <w:t xml:space="preserve"> upał</w:t>
            </w:r>
            <w:r w:rsidRPr="00C94E54">
              <w:rPr>
                <w:rFonts w:ascii="Times New Roman" w:hAnsi="Times New Roman"/>
                <w:color w:val="000000"/>
              </w:rPr>
              <w:t>,</w:t>
            </w:r>
            <w:r w:rsidRPr="00C94E54">
              <w:rPr>
                <w:rFonts w:ascii="Times New Roman" w:hAnsi="Times New Roman"/>
                <w:i/>
                <w:color w:val="000000"/>
              </w:rPr>
              <w:t xml:space="preserve"> przymrozek</w:t>
            </w:r>
            <w:r w:rsidRPr="00C94E54">
              <w:rPr>
                <w:rFonts w:ascii="Times New Roman" w:hAnsi="Times New Roman"/>
                <w:color w:val="000000"/>
              </w:rPr>
              <w:t>,</w:t>
            </w:r>
            <w:r w:rsidRPr="00C94E54">
              <w:rPr>
                <w:rFonts w:ascii="Times New Roman" w:hAnsi="Times New Roman"/>
                <w:i/>
                <w:color w:val="000000"/>
              </w:rPr>
              <w:t xml:space="preserve"> mróz</w:t>
            </w:r>
            <w:r w:rsidRPr="00C94E54">
              <w:rPr>
                <w:rFonts w:ascii="Times New Roman" w:hAnsi="Times New Roman"/>
                <w:color w:val="000000"/>
              </w:rPr>
              <w:t xml:space="preserve">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podaje nazwy osadów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>atmosferycznych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opisuje pozorną wędrówkę Słońca nad widnokręgiem, uwzględniając zmiany długości cienia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pojęcia: </w:t>
            </w:r>
            <w:r w:rsidRPr="00C94E54">
              <w:rPr>
                <w:rFonts w:ascii="Times New Roman" w:hAnsi="Times New Roman"/>
                <w:i/>
                <w:color w:val="000000"/>
              </w:rPr>
              <w:t>równonoc jesienna</w:t>
            </w:r>
            <w:r w:rsidRPr="00C94E54">
              <w:rPr>
                <w:rFonts w:ascii="Times New Roman" w:hAnsi="Times New Roman"/>
                <w:color w:val="000000"/>
              </w:rPr>
              <w:t xml:space="preserve">, </w:t>
            </w:r>
            <w:r w:rsidRPr="00C94E54">
              <w:rPr>
                <w:rFonts w:ascii="Times New Roman" w:hAnsi="Times New Roman"/>
                <w:i/>
                <w:color w:val="000000"/>
              </w:rPr>
              <w:t>równonoc wiosenna</w:t>
            </w:r>
            <w:r w:rsidRPr="00C94E54">
              <w:rPr>
                <w:rFonts w:ascii="Times New Roman" w:hAnsi="Times New Roman"/>
                <w:color w:val="000000"/>
              </w:rPr>
              <w:t xml:space="preserve">, </w:t>
            </w:r>
            <w:r w:rsidRPr="00C94E54">
              <w:rPr>
                <w:rFonts w:ascii="Times New Roman" w:hAnsi="Times New Roman"/>
                <w:i/>
                <w:color w:val="000000"/>
              </w:rPr>
              <w:t>przesilenie letnie</w:t>
            </w:r>
            <w:r w:rsidRPr="00C94E54">
              <w:rPr>
                <w:rFonts w:ascii="Times New Roman" w:hAnsi="Times New Roman"/>
                <w:color w:val="000000"/>
              </w:rPr>
              <w:t xml:space="preserve">, </w:t>
            </w:r>
            <w:r w:rsidRPr="00C94E54">
              <w:rPr>
                <w:rFonts w:ascii="Times New Roman" w:hAnsi="Times New Roman"/>
                <w:i/>
                <w:color w:val="000000"/>
              </w:rPr>
              <w:t>przesilenie zimowe</w:t>
            </w:r>
            <w:r w:rsidRPr="00C94E54">
              <w:rPr>
                <w:rFonts w:ascii="Times New Roman" w:hAnsi="Times New Roman"/>
                <w:color w:val="000000"/>
              </w:rPr>
              <w:t xml:space="preserve">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opisuje cechy pogody w poszczególnych porach roku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wyjaśnia, popierając przykładami, na czym polega zjawisko rozszerzalności cieplnej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czynniki wpływające na szybkość parowania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sposób powstawania chmur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wyjaśnia, czym jest ciśnienie atmosferyczne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jak powstaje wiatr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określa aktualne zachmurzenie (C); i przyporządkowuje trzech przyrządy do rodzajów obserwacji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>meteorologicznych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opisuje zmiany temperatury powietrza w ciągu dnia w zależności od wysokości Słońca nad widnokręgiem 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zmiany w pozornej wędrówce Słońca nad widnokręgiem w poszczególnych porach roku (B)</w:t>
            </w: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klasyfikuje ciała stałe ze względu na właściwości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porównuje właściwości fizyczne ciał stałych, cieczy i gazów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podpisuje na mapie  kierunek wiatru (C); wykazuje związek pomiędzy porą roku a występowaniem określonego rodzaju opadów i osadów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zmiany długości cienia w ciągu dnia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porównuje wysokość Słońca nad widnokręgiem w południe oraz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>długość cienia w poszczególnych porach roku (C)</w:t>
            </w:r>
          </w:p>
        </w:tc>
      </w:tr>
      <w:tr w:rsidR="00D01E2B" w:rsidRPr="00C94E54" w:rsidTr="00BA6952">
        <w:trPr>
          <w:trHeight w:val="8652"/>
        </w:trPr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 xml:space="preserve">III. </w:t>
            </w:r>
            <w:r w:rsidRPr="00C94E54">
              <w:rPr>
                <w:rFonts w:ascii="Times New Roman" w:eastAsia="Calibri" w:hAnsi="Times New Roman" w:cs="Times New Roman"/>
                <w:b/>
              </w:rPr>
              <w:t>Poznajemy świat organizmów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opisuje trzy wybrane czynności życiowe organizmów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wyjaśnia pojęcia </w:t>
            </w:r>
            <w:r w:rsidRPr="00C94E54">
              <w:rPr>
                <w:rFonts w:ascii="Times New Roman" w:eastAsia="Calibri" w:hAnsi="Times New Roman" w:cs="Times New Roman"/>
                <w:i/>
                <w:color w:val="000000"/>
              </w:rPr>
              <w:t>organizm jednokomórkowy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C94E54">
              <w:rPr>
                <w:rFonts w:ascii="Times New Roman" w:eastAsia="Calibri" w:hAnsi="Times New Roman" w:cs="Times New Roman"/>
                <w:i/>
                <w:color w:val="000000"/>
              </w:rPr>
              <w:t>organizm wielokomórkowy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(B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wyjaśnia pojęcia: </w:t>
            </w:r>
            <w:r w:rsidRPr="00C94E54">
              <w:rPr>
                <w:rFonts w:ascii="Times New Roman" w:eastAsia="Calibri" w:hAnsi="Times New Roman" w:cs="Times New Roman"/>
                <w:i/>
                <w:color w:val="000000"/>
              </w:rPr>
              <w:t>organizm samożywny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C94E54">
              <w:rPr>
                <w:rFonts w:ascii="Times New Roman" w:eastAsia="Calibri" w:hAnsi="Times New Roman" w:cs="Times New Roman"/>
                <w:i/>
                <w:color w:val="000000"/>
              </w:rPr>
              <w:t xml:space="preserve"> organizm cudzożywny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wymienia, na podstawie ilustracji, charakterystyczne cechy drapieżników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układa łańcuch pokarmowy z podanych organizmów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wymienia korzyści płynące z uprawy roślin w domu i w ogrodzie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przykłady zwierząt hodowanych przez człowieka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wymienia czynności życiowe organizmów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podaje nazwy królestw organizmów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przykłady organizmów roślinożernych i mięsożernych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wyjaśnia, na czym polega wszystkożerność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wyjaśnia, czym są zależności</w:t>
            </w:r>
            <w:r w:rsidRPr="00C94E54">
              <w:rPr>
                <w:rFonts w:ascii="Times New Roman" w:eastAsia="Calibri" w:hAnsi="Times New Roman" w:cs="Times New Roman"/>
              </w:rPr>
              <w:t xml:space="preserve"> 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pokarmowe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podaje nazwy ogniw łańcucha pokarmowego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podaje przykłady dzikich zwierząt żyjących w mieście (A)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hierarchiczną budowę organizmów wielokomórkowych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charakteryzuje czynności życiowe organizmów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cechy przedstawicieli poszczególnych królestw organizmów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przyporządkowuje podane organizmy do grup troficznych (samożywne, cudzożywne)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cechy roślinożerców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przedstawicieli pasożytów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co to jest sieć pokarmowa (B);</w:t>
            </w:r>
          </w:p>
          <w:p w:rsidR="00D01E2B" w:rsidRPr="002E083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wyjaśnia, jakie znaczenie ma znajomość wymagań życiowych uprawianych roślin (B);</w:t>
            </w: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sposób wytwarzania pokarmu przez rośliny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określa rolę, jaką odgrywają w przyrodzie zwierzęta odżywiające się szczątkami glebowymi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wyjaśnia, na czym polega pasożytnictwo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szkodliwość zwierząt zamieszkujących nasze domy (przykłady) (C)</w:t>
            </w:r>
          </w:p>
        </w:tc>
      </w:tr>
      <w:tr w:rsidR="00D01E2B" w:rsidRPr="00C94E54" w:rsidTr="00BA6952"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 xml:space="preserve">IV. </w:t>
            </w:r>
            <w:r w:rsidRPr="00C94E54">
              <w:rPr>
                <w:rFonts w:ascii="Times New Roman" w:eastAsia="Calibri" w:hAnsi="Times New Roman" w:cs="Times New Roman"/>
                <w:b/>
              </w:rPr>
              <w:t>Odkrywamy tajemnice ciała człowieka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składniki pokarmowe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</w:t>
            </w:r>
            <w:r w:rsidRPr="00C94E54">
              <w:rPr>
                <w:rFonts w:ascii="Times New Roman" w:hAnsi="Times New Roman"/>
              </w:rPr>
              <w:t xml:space="preserve"> </w:t>
            </w:r>
            <w:r w:rsidRPr="00C94E54">
              <w:rPr>
                <w:rFonts w:ascii="Times New Roman" w:hAnsi="Times New Roman"/>
                <w:color w:val="000000"/>
              </w:rPr>
              <w:t xml:space="preserve">znaczenie wody dla organizmu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wyjaśnia, dlaczego należy dokładnie żuć pokarm (B); uzasadnia konieczność mycia rąk przed każdym posiłkiem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podpisuje na schemacie elementy szkieletu oraz narządy układów: pokarmowego, krwionośnego, oddechowego, nerwowego, ruchu i rozrodczego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zasady higieny poznanych układów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na rysunku powskazuje narządy zmysłów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rozpoznaje na ilustracji komórki rozrodcze: męską i żeńską (C); wyjaśnia pojęcie </w:t>
            </w:r>
            <w:r w:rsidRPr="00C94E54">
              <w:rPr>
                <w:rFonts w:ascii="Times New Roman" w:hAnsi="Times New Roman"/>
                <w:i/>
                <w:color w:val="000000"/>
              </w:rPr>
              <w:t>zapłodnienie</w:t>
            </w:r>
            <w:r w:rsidRPr="00C94E54">
              <w:rPr>
                <w:rFonts w:ascii="Times New Roman" w:hAnsi="Times New Roman"/>
                <w:color w:val="000000"/>
              </w:rPr>
              <w:t xml:space="preserve">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zmian w organizmie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świadczących o rozpoczęciu okresu dojrzewania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podaje przykłady zmian w funkcjonowaniu skóry w okresie dojrzewania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podaje przykłady produktów spożywczych bogatych w białka, cukry, tłuszcze, witaminy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rolę poszczególnych układów(B); 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trzy funkcje szkieletu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opisuje rolę poszczególnych narządów zmysłów (B)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pojęcie </w:t>
            </w:r>
            <w:r w:rsidRPr="00C94E54">
              <w:rPr>
                <w:rFonts w:ascii="Times New Roman" w:hAnsi="Times New Roman"/>
                <w:i/>
                <w:color w:val="000000"/>
              </w:rPr>
              <w:t>ciąża</w:t>
            </w:r>
            <w:r w:rsidRPr="00C94E54">
              <w:rPr>
                <w:rFonts w:ascii="Times New Roman" w:hAnsi="Times New Roman"/>
                <w:color w:val="000000"/>
              </w:rPr>
              <w:t xml:space="preserve">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zmiany fizyczne zachodzące w okresie dojrzewania u dziewcząt i chłopców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omawia zasady higieny, których należy przestrzegać w okresie dojrzewania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rolę składników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pokarmowych w organizmie (B); wyjaśnia pojęcie </w:t>
            </w:r>
            <w:r w:rsidRPr="00C94E54">
              <w:rPr>
                <w:rFonts w:ascii="Times New Roman" w:hAnsi="Times New Roman"/>
                <w:i/>
                <w:color w:val="000000"/>
              </w:rPr>
              <w:t>trawienie</w:t>
            </w:r>
            <w:r w:rsidRPr="00C94E54">
              <w:rPr>
                <w:rFonts w:ascii="Times New Roman" w:hAnsi="Times New Roman"/>
                <w:color w:val="000000"/>
              </w:rPr>
              <w:t xml:space="preserve"> 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drogę pokarmu w organizmie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proponuje zestaw prostych ćwiczeń poprawiających funkcjonowanie układu krwionośnego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budowę poszczególnych narządów układu oddechowego, pokarmowego, krwionośnego, rozrodczego, nerwowego oraz układu ruchu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rozróżnia rodzaje połączeń kości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nazwy największych stawów występujących w organizmie człowieka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wskazuje na planszy elementy budowy oka i ucha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 opisuje zmiany psychiczne zachodzące w okresie dojrzewania (B)</w:t>
            </w: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wyjaśnia rolę enzymów trawiennych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wskazuje narządy, w których zachodzi mechaniczne i chemiczne przekształcanie pokarmu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na czym polega współdziałanie układów: pokarmowego, oddechowego i krwionośnego (C)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wymianę gazową zachodzącą w płucach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zadania mózgu (B); wyjaśnia, w jaki sposób układ nerwowy odbiera informacje z otoczenia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uzasadnia, że układ nerwowy koordynuje pracę wszystkich narządów zmysłów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rozwój nowego organizmu (B)</w:t>
            </w:r>
          </w:p>
        </w:tc>
      </w:tr>
      <w:tr w:rsidR="00D01E2B" w:rsidRPr="00C94E54" w:rsidTr="00BA6952">
        <w:trPr>
          <w:trHeight w:val="4572"/>
        </w:trPr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 xml:space="preserve">V. </w:t>
            </w:r>
            <w:r w:rsidRPr="00C94E54">
              <w:rPr>
                <w:rFonts w:ascii="Times New Roman" w:eastAsia="Calibri" w:hAnsi="Times New Roman" w:cs="Times New Roman"/>
                <w:b/>
              </w:rPr>
              <w:t>Odkrywamy tajemnice zdrowia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zasady zdrowego stylu życia (A); wyjaśnia, dlaczego ważna jest czystość rąk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drogi wnikania do organizmu człowieka drobnoustrojów chorobotwórczych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dwie zasady bezpieczeństwa podczas zabaw na świeżym powietrzu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numery telefonów alarmowych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zasady, których przestrzeganie pozwoli uniknąć chorób zakaźnych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 podaje przykłady zjawisk pogodowych, które mogą stanowić zagrożenie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określa sposób postępowania po użądleniu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środków czystości, które stwarzają zagrożenie dla zdrowia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przynajmniej dwa przykłady negatywnego wpływu dymu tytoniowego i alkoholu na organizm człowieka (B); </w:t>
            </w:r>
          </w:p>
          <w:p w:rsidR="00D01E2B" w:rsidRPr="00314242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czym jest asertywność (B)</w:t>
            </w:r>
          </w:p>
          <w:p w:rsidR="00D01E2B" w:rsidRDefault="00D01E2B" w:rsidP="00BA6952">
            <w:pPr>
              <w:pStyle w:val="Akapitzlist"/>
              <w:ind w:left="360"/>
              <w:rPr>
                <w:rFonts w:ascii="Times New Roman" w:hAnsi="Times New Roman"/>
                <w:color w:val="000000"/>
              </w:rPr>
            </w:pPr>
          </w:p>
          <w:p w:rsidR="00D01E2B" w:rsidRPr="00C94E54" w:rsidRDefault="00D01E2B" w:rsidP="00BA6952">
            <w:pPr>
              <w:pStyle w:val="Akapitzlist"/>
              <w:ind w:left="360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podaje zasady prawidłowego odżywiania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wyjaśnia, dlaczego należy dbać o higienę skóry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wypoczynku czynnego i biernego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przyczyny chorób zakaźnych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przyczyny zatruć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opisuje zasady postępowania w czasie burzy (B); podaje przykłady trujących roślin hodowanych w domu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zasady udzielania pierwszej pomocy w przypadku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skaleczeń i otarć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substancji, które mogą uzależniać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sytuacji, w których należy zachować się asertywnie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prezentuje właściwe zachowanie asertywne w wybranej sytuacji (C)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wyjaśnia rolę aktywności fizycznej w zachowaniu zdrowia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sposób pielęgnacji skóry ze szczególnym uwzględnieniem okresu dojrzewania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wyjaśnia, na czym polega higiena jamy ustnej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wyjaśnia, czym są szczepionki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objawy zatruć pokarmowych ze szczególnym uwzględnieniem zatruć grzybami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uzasadnia celowość umieszczania symboli na opakowaniach substancji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niebezpiecznych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na czym polega palenie bierne (B); wymienia</w:t>
            </w:r>
            <w:r w:rsidRPr="00C94E54">
              <w:rPr>
                <w:rFonts w:ascii="Times New Roman" w:hAnsi="Times New Roman"/>
              </w:rPr>
              <w:t xml:space="preserve"> </w:t>
            </w:r>
            <w:r w:rsidRPr="00C94E54">
              <w:rPr>
                <w:rFonts w:ascii="Times New Roman" w:hAnsi="Times New Roman"/>
                <w:color w:val="000000"/>
              </w:rPr>
              <w:t xml:space="preserve">skutki przyjmowania narkotyków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uzasadnia konieczność</w:t>
            </w:r>
            <w:r w:rsidRPr="00C94E54">
              <w:rPr>
                <w:rFonts w:ascii="Times New Roman" w:hAnsi="Times New Roman"/>
              </w:rPr>
              <w:t xml:space="preserve"> </w:t>
            </w:r>
            <w:proofErr w:type="spellStart"/>
            <w:r w:rsidRPr="00C94E54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C94E54">
              <w:rPr>
                <w:rFonts w:ascii="Times New Roman" w:hAnsi="Times New Roman"/>
                <w:color w:val="000000"/>
              </w:rPr>
              <w:t xml:space="preserve"> asertywnych (D)</w:t>
            </w: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wyjaśnia, czym jest zdrowy styl życia (B); opisuje skutki niewłaściwego odżywiania się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skutki niedoboru i nadmiernego spożycia poszczególnych składników pokarmowych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</w:t>
            </w:r>
            <w:r w:rsidRPr="00C94E54">
              <w:rPr>
                <w:rFonts w:ascii="Times New Roman" w:hAnsi="Times New Roman"/>
              </w:rPr>
              <w:t xml:space="preserve"> </w:t>
            </w:r>
            <w:r w:rsidRPr="00C94E54">
              <w:rPr>
                <w:rFonts w:ascii="Times New Roman" w:hAnsi="Times New Roman"/>
                <w:color w:val="000000"/>
              </w:rPr>
              <w:t xml:space="preserve">na czym polega higiena osobista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objawy wybranych chorób zakaźnych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charakteryzuje pasożyty wewnętrzne człowieka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drobnoustroje mogące wnikać do organizmu przez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uszkodzoną skórę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sposób postępowania po ukąszeniu przez żmiję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zasady postępowania w przypadku oparzeń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podaje przykłady dziko rosnących roślin trujących (D);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wyjaśnia, czym jest uzależnienie (B); </w:t>
            </w:r>
          </w:p>
        </w:tc>
      </w:tr>
      <w:tr w:rsidR="00D01E2B" w:rsidRPr="00C94E54" w:rsidTr="00BA6952">
        <w:trPr>
          <w:trHeight w:val="58"/>
        </w:trPr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VI. Orientujemy się w terenie</w:t>
            </w:r>
          </w:p>
        </w:tc>
        <w:tc>
          <w:tcPr>
            <w:tcW w:w="2454" w:type="dxa"/>
          </w:tcPr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oblicza wymiar biurka w skali 1:10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rysuje plan biurka w skali 1:10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wymienia rodzaje map (A);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odczytuje informacje </w:t>
            </w:r>
            <w:r>
              <w:rPr>
                <w:rFonts w:ascii="Times New Roman" w:hAnsi="Times New Roman"/>
                <w:color w:val="000000"/>
              </w:rPr>
              <w:lastRenderedPageBreak/>
              <w:t>zapisane w legendzie planu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wskazuje kierunki geograficzne na mapie (C);</w:t>
            </w:r>
          </w:p>
          <w:p w:rsidR="00D01E2B" w:rsidRPr="00314242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odszukuje na planie okolicy wskazany obiekt np. kościół, szkołę (C)</w:t>
            </w:r>
          </w:p>
        </w:tc>
        <w:tc>
          <w:tcPr>
            <w:tcW w:w="2410" w:type="dxa"/>
          </w:tcPr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wyjaśnia, jak powstaje plan (B);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rysuje plan dowolnego przedmiotu( wymiary przedmiotu podzielne bez reszty przez 10) </w:t>
            </w:r>
            <w:r>
              <w:rPr>
                <w:rFonts w:ascii="Times New Roman" w:hAnsi="Times New Roman"/>
                <w:color w:val="000000"/>
              </w:rPr>
              <w:lastRenderedPageBreak/>
              <w:t>w skali 1:10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wyjaśnia pojęcia: mapa i legenda (B);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określa przeznaczenie planu miasta i mapy turystycznej (B);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obiekty przedstawione na planie lub mapie za pomocą znaków kartograficznych (C/D);</w:t>
            </w:r>
          </w:p>
          <w:p w:rsidR="00D01E2B" w:rsidRPr="00314242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określa położenie innych obiektów na mapie w stosunku do podanego obiektu (C)</w:t>
            </w:r>
          </w:p>
          <w:p w:rsidR="00D01E2B" w:rsidRPr="000E1FBC" w:rsidRDefault="00D01E2B" w:rsidP="00BA6952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wyjaśnia pojęcie skala liczbowa (B);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oblicza wymiary przedmiotu w różnych skalach np.: 1:5, 1:20, 1:50;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wykonuje szkic terenu szkoły (D);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słowami fragment terenu przedstawiony na planie lub mapie (D);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przygotowuje zbiór znaków kartograficznych dla planu lub mapy najbliższej okolicy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wyjaśnia na czym polega orientowanie planu lub mapy (B);</w:t>
            </w:r>
          </w:p>
          <w:p w:rsidR="00D01E2B" w:rsidRPr="00692936" w:rsidRDefault="00D01E2B" w:rsidP="00D01E2B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orientuje plan lub mapę za pomocą kompasu (C)</w:t>
            </w:r>
          </w:p>
        </w:tc>
        <w:tc>
          <w:tcPr>
            <w:tcW w:w="2409" w:type="dxa"/>
          </w:tcPr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rysuje plan pokoju w skali 1:50 (C);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dobiera skalę do wykonania planu dowolnego obiektu (D);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wykonuje szkic okolic szkoły (D);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porównuje dokładność planu miasta i mapy turystycznej (D); </w:t>
            </w:r>
          </w:p>
          <w:p w:rsidR="00D01E2B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odszukuje na mapie wskazane obiekty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orientuje mapę za pomocą obiektów w teranie (C)</w:t>
            </w:r>
          </w:p>
        </w:tc>
      </w:tr>
      <w:tr w:rsidR="00D01E2B" w:rsidRPr="00C94E54" w:rsidTr="00BA6952">
        <w:trPr>
          <w:trHeight w:val="7923"/>
        </w:trPr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>VI</w:t>
            </w:r>
            <w:r>
              <w:rPr>
                <w:rFonts w:ascii="Georgia" w:hAnsi="Georgia"/>
                <w:b/>
                <w:bCs/>
              </w:rPr>
              <w:t>I</w:t>
            </w:r>
            <w:r w:rsidRPr="00C94E54">
              <w:rPr>
                <w:rFonts w:ascii="Georgia" w:hAnsi="Georgia"/>
                <w:b/>
                <w:bCs/>
              </w:rPr>
              <w:t xml:space="preserve">. </w:t>
            </w:r>
            <w:r w:rsidRPr="00C94E54">
              <w:rPr>
                <w:rFonts w:ascii="Times New Roman" w:eastAsia="Calibri" w:hAnsi="Times New Roman" w:cs="Times New Roman"/>
                <w:b/>
              </w:rPr>
              <w:t>Poznajemy krajobraz najbliższej okolicy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pojęcie </w:t>
            </w:r>
            <w:r w:rsidRPr="00C94E54">
              <w:rPr>
                <w:rFonts w:ascii="Times New Roman" w:hAnsi="Times New Roman"/>
                <w:i/>
                <w:color w:val="000000"/>
              </w:rPr>
              <w:t>krajobraz</w:t>
            </w:r>
            <w:r w:rsidRPr="00C94E54">
              <w:rPr>
                <w:rFonts w:ascii="Times New Roman" w:hAnsi="Times New Roman"/>
                <w:color w:val="000000"/>
              </w:rPr>
              <w:t xml:space="preserve"> (B); wymienia składniki, które należy uwzględnić, opisując krajobraz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 wymienia nazwy krajobrazów kulturowych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rozpoznaje na ilustracji wzniesienia i zagłębienia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wymienia nazwy grup skał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podaje przykłady wód słonych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wymienia trzy formy ochrony przyrody w Polsce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 xml:space="preserve">podaje przykłady ograniczeń obowiązujących na obszarach chronionych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</w:rPr>
              <w:t>wyjaśnia, na czym polega ochrona ścisła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do czego odnoszą się nazwy krajobrazów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podpisuje na rysunku elementy wzniesienia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po jednym przykładzie skał należących do poszczególnych grup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czym jest próchnica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pojęcia: </w:t>
            </w:r>
            <w:r w:rsidRPr="00C94E54">
              <w:rPr>
                <w:rFonts w:ascii="Times New Roman" w:hAnsi="Times New Roman"/>
                <w:i/>
                <w:color w:val="000000"/>
              </w:rPr>
              <w:t>wody</w:t>
            </w:r>
            <w:r w:rsidRPr="00C94E54">
              <w:rPr>
                <w:rFonts w:ascii="Times New Roman" w:hAnsi="Times New Roman"/>
                <w:color w:val="000000"/>
              </w:rPr>
              <w:t xml:space="preserve"> </w:t>
            </w:r>
            <w:r w:rsidRPr="00C94E54">
              <w:rPr>
                <w:rFonts w:ascii="Times New Roman" w:hAnsi="Times New Roman"/>
                <w:i/>
                <w:color w:val="000000"/>
              </w:rPr>
              <w:t>słodkie</w:t>
            </w:r>
            <w:r w:rsidRPr="00C94E54">
              <w:rPr>
                <w:rFonts w:ascii="Times New Roman" w:hAnsi="Times New Roman"/>
                <w:color w:val="000000"/>
              </w:rPr>
              <w:t xml:space="preserve">, </w:t>
            </w:r>
            <w:r w:rsidRPr="00C94E54">
              <w:rPr>
                <w:rFonts w:ascii="Times New Roman" w:hAnsi="Times New Roman"/>
                <w:i/>
                <w:color w:val="000000"/>
              </w:rPr>
              <w:t>wody</w:t>
            </w:r>
            <w:r w:rsidRPr="00C94E54">
              <w:rPr>
                <w:rFonts w:ascii="Times New Roman" w:hAnsi="Times New Roman"/>
                <w:color w:val="000000"/>
              </w:rPr>
              <w:t xml:space="preserve"> </w:t>
            </w:r>
            <w:r w:rsidRPr="00C94E54">
              <w:rPr>
                <w:rFonts w:ascii="Times New Roman" w:hAnsi="Times New Roman"/>
                <w:i/>
                <w:color w:val="000000"/>
              </w:rPr>
              <w:t>słone</w:t>
            </w:r>
            <w:r w:rsidRPr="00C94E54">
              <w:rPr>
                <w:rFonts w:ascii="Times New Roman" w:hAnsi="Times New Roman"/>
                <w:color w:val="000000"/>
              </w:rPr>
              <w:t xml:space="preserve">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rodzaje wód powierzchniowych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podaje przykłady zmian w krajobrazach kulturowych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czym są parki narodowe i pomniki przyrody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ind w:right="182"/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sposób zachowania się na obszarach chronionych (B)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</w:rPr>
              <w:t xml:space="preserve">rozpoznaje na zdjęciach rodzaje krajobrazów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cechy poszczególnych krajobrazów kulturowych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wklęsłe formy terenu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opisuje budowę skał litych, zwięzłych i luźnych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na podstawie ilustracji rozróżnia rodzaje wód stojących i płynących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zmiany w krajobrazie najbliższej okolicy wynikające z rozwoju rolnictwa lub związane z rozwojem przemysłu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cel ochrony przyrody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 czym są rezerwaty przyrody (B)</w:t>
            </w:r>
          </w:p>
          <w:p w:rsidR="00D01E2B" w:rsidRPr="00CA047C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różnice między ochroną ścisłą a ochroną czynną (B) </w:t>
            </w:r>
          </w:p>
          <w:p w:rsidR="00D01E2B" w:rsidRPr="00C94E54" w:rsidRDefault="00D01E2B" w:rsidP="00BA6952">
            <w:pPr>
              <w:pStyle w:val="Akapitzlist"/>
              <w:ind w:left="360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klasyfikuje wzniesienia na podstawie ich wysokości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podpisuje na rysunku elementy doliny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proces powstawania i rolę gleby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opisuje, jak powstają bagna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charakteryzuje rodzaje wód płynących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działalności człowieka w najbliższej okolicy, które prowadzą do przekształcenia krajobrazu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pochodzenie nazwy swojej miejscowości lub osiedla (D);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wskazuje różnice między parkiem narodowym a parkiem krajobrazowym (C)</w:t>
            </w:r>
          </w:p>
        </w:tc>
      </w:tr>
      <w:tr w:rsidR="00D01E2B" w:rsidRPr="00C94E54" w:rsidTr="00BA6952">
        <w:tc>
          <w:tcPr>
            <w:tcW w:w="2332" w:type="dxa"/>
          </w:tcPr>
          <w:p w:rsidR="00D01E2B" w:rsidRPr="00C94E54" w:rsidRDefault="00D01E2B" w:rsidP="00BA6952">
            <w:pPr>
              <w:rPr>
                <w:rFonts w:ascii="Georgia" w:hAnsi="Georgia"/>
                <w:b/>
                <w:bCs/>
              </w:rPr>
            </w:pPr>
            <w:r w:rsidRPr="00C94E54">
              <w:rPr>
                <w:rFonts w:ascii="Georgia" w:hAnsi="Georgia"/>
                <w:b/>
                <w:bCs/>
              </w:rPr>
              <w:lastRenderedPageBreak/>
              <w:t>VII</w:t>
            </w:r>
            <w:r>
              <w:rPr>
                <w:rFonts w:ascii="Georgia" w:hAnsi="Georgia"/>
                <w:b/>
                <w:bCs/>
              </w:rPr>
              <w:t>I</w:t>
            </w:r>
            <w:r w:rsidRPr="00C94E54">
              <w:rPr>
                <w:rFonts w:ascii="Georgia" w:hAnsi="Georgia"/>
                <w:b/>
                <w:bCs/>
              </w:rPr>
              <w:t xml:space="preserve">. </w:t>
            </w:r>
            <w:r w:rsidRPr="00C94E54">
              <w:rPr>
                <w:rFonts w:ascii="Times New Roman" w:eastAsia="Calibri" w:hAnsi="Times New Roman" w:cs="Times New Roman"/>
                <w:b/>
              </w:rPr>
              <w:t>Odkrywamy tajemnice życia w wodzie i na lądzie</w:t>
            </w:r>
          </w:p>
        </w:tc>
        <w:tc>
          <w:tcPr>
            <w:tcW w:w="2454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przystosowania ryb do życia w wodzie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opisuje schemat rzeki, wymieniając: źródło, bieg górny, środkowy, dolny, ujście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podpisuje, np. na schematycznym rysunku, strefy życia w jeziorze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podaje przykłady organizmów żyjących w poszczególnych strefach jeziora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czynniki warunkujące życie na lądzie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przystosowania zwierząt do zmian temperatury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wpisuje na schemacie warstwy lasu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przyporządkowuje po dwa gatunki organizmów do poszczególnych warstw lasu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zasady zachowania się w lesie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rozpoznaje na ilustracji dwa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drzewa iglaste i dwa drzewa liściaste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wyjaśnia znaczenie łąki dla ludzi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wyjaśnia, dlaczego nie wolno wypalać traw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podaje nazwy zbóż uprawianych na polach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przykłady warzyw uprawianych na polach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wymienia dwa szkodniki upraw polowych (A); 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182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opisuje, popierając przykładami, przystosowania </w:t>
            </w: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zwierząt do życia w wodzie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182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opisuje, popierając przykładami, przystosowania roślin do ruchu wody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182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podaje nazwy organizmów żyjących w biegu górnym, środkowym i dolnym rzeki (B)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182"/>
              <w:rPr>
                <w:rFonts w:ascii="Times New Roman" w:hAnsi="Times New Roman"/>
                <w:color w:val="000000"/>
              </w:rPr>
            </w:pPr>
            <w:r w:rsidRPr="00C94E54">
              <w:rPr>
                <w:rFonts w:ascii="Times New Roman" w:hAnsi="Times New Roman"/>
                <w:color w:val="000000"/>
              </w:rPr>
              <w:t>podaje przykłady roślin strefy przybrzeżnej jeziora (A);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wskazuje przystosowania roślin do ochrony przed niekorzystną (zbyt niską lub zbyt wysoką) temperaturą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wymienia nazwy przykładowych organizmów żyjących w poszczególnych warstwach lasu (B);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 porównuje wygląd igieł sosny i świerka (C); wymienia cechy łąki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lastRenderedPageBreak/>
              <w:t xml:space="preserve">wymienia zwierzęta mieszkające na łące i żerujące na niej (A);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 xml:space="preserve">opisuje sposoby wykorzystywania roślin zbożowych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C94E54">
              <w:rPr>
                <w:rFonts w:ascii="Times New Roman" w:hAnsi="Times New Roman"/>
                <w:color w:val="000000"/>
              </w:rPr>
              <w:t>uzupełnia brakujące ogniwa w łańcuchach pokarmowych organizmów żyjących na polu (C)</w:t>
            </w:r>
          </w:p>
        </w:tc>
        <w:tc>
          <w:tcPr>
            <w:tcW w:w="2410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wymienia cechy, którymi różnią się poszczególne odcinki rzeki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opisuje przystosowania organizmów żyjących w biegu górnym, środkowym i dolnym rzeki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charakteryzuje przystosowania roślinności strefy przybrzeżnej jeziora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charakteryzuje przystosowania ptaków i ssaków do życia w strefie przybrzeżnej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charakteryzuje przystosowania roślin i zwierząt zabezpieczające przed utratą wody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opisuje sposoby wymiany gazowej u zwierząt lądowych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opisuje wymagania środowiskowe wybranych gatunków zwierząt żyjących w poszczególnych warstwach lasu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porównuje drzewa liściaste z iglastymi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rozpoznaje rosnące w Polsce rośliny iglaste i pospolite drzewa liściaste (B)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rozpoznaje pięć gatunków roślin występujących na łące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przedstawia, w formie łańcucha pokarmowego, proste zależności pokarmowe między poznanymi organizmami żyjącymi na łące (C);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wyjaśnia, czym różnią się zboża ozime i jare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>wymienia sprzymierzeńców człowieka w walce ze szkodnikami upraw polowych (B)</w:t>
            </w:r>
          </w:p>
          <w:p w:rsidR="00D01E2B" w:rsidRPr="00C94E54" w:rsidRDefault="00D01E2B" w:rsidP="00BA6952">
            <w:pPr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porównuje świat roślin i zwierząt w górnym, środkowym i 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dolnym biegu rzeki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wyjaśnia pojęcie </w:t>
            </w:r>
            <w:r w:rsidRPr="00C94E54">
              <w:rPr>
                <w:rFonts w:ascii="Times New Roman" w:eastAsia="Calibri" w:hAnsi="Times New Roman" w:cs="Times New Roman"/>
                <w:i/>
                <w:color w:val="000000"/>
              </w:rPr>
              <w:t>plankton</w:t>
            </w: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układa z poznanych organizmów łańcuch pokarmowy występujący w jeziorze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charakteryzuje wymianę gazową u roślin (C);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opisuje przystosowania roślin do wykorzystania światła (B); </w:t>
            </w:r>
          </w:p>
          <w:p w:rsidR="00D01E2B" w:rsidRPr="00C94E54" w:rsidRDefault="00D01E2B" w:rsidP="00D01E2B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C94E54">
              <w:rPr>
                <w:rFonts w:ascii="Times New Roman" w:eastAsia="Calibri" w:hAnsi="Times New Roman" w:cs="Times New Roman"/>
                <w:color w:val="000000"/>
              </w:rPr>
              <w:t xml:space="preserve">charakteryzuje poszczególne warstwy lasu, uwzględniając czynniki abiotyczne oraz rośliny i zwierzęta żyjące w tych warstwach (D); </w:t>
            </w:r>
          </w:p>
          <w:p w:rsidR="00D01E2B" w:rsidRPr="00C94E54" w:rsidRDefault="00D01E2B" w:rsidP="00BA6952">
            <w:pPr>
              <w:rPr>
                <w:rFonts w:ascii="Georgia" w:hAnsi="Georgia"/>
              </w:rPr>
            </w:pPr>
          </w:p>
        </w:tc>
      </w:tr>
    </w:tbl>
    <w:p w:rsidR="00D01E2B" w:rsidRDefault="00D01E2B" w:rsidP="00D01E2B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Wymaganiom zostały przypisane kategorie taksonomiczne celów kształcenia: A-zapamiętywanie wiadomości, B-rozumienie wiadomości, C-stosowanie wiadomości w sytuacjach typowych, D-stosowanie wiadomości w sytuacjach nietypowych (problemowych).</w:t>
      </w:r>
    </w:p>
    <w:p w:rsidR="00D01E2B" w:rsidRDefault="00D01E2B" w:rsidP="00D01E2B">
      <w:pPr>
        <w:rPr>
          <w:rFonts w:ascii="Georgia" w:hAnsi="Georgia"/>
        </w:rPr>
      </w:pPr>
    </w:p>
    <w:p w:rsidR="00D01E2B" w:rsidRPr="000409BB" w:rsidRDefault="00D01E2B" w:rsidP="00D01E2B">
      <w:pPr>
        <w:spacing w:after="60" w:line="276" w:lineRule="auto"/>
        <w:jc w:val="both"/>
        <w:rPr>
          <w:rFonts w:eastAsia="Calibri"/>
        </w:rPr>
      </w:pPr>
      <w:r w:rsidRPr="000409BB">
        <w:rPr>
          <w:rFonts w:eastAsia="Calibri"/>
          <w:b/>
        </w:rPr>
        <w:lastRenderedPageBreak/>
        <w:t>Ocenę celującą</w:t>
      </w:r>
      <w:r w:rsidRPr="000409BB">
        <w:rPr>
          <w:rFonts w:eastAsia="Calibri"/>
        </w:rPr>
        <w:t xml:space="preserve"> otrzymuje uczeń, który: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opanował </w:t>
      </w:r>
      <w:r>
        <w:rPr>
          <w:rFonts w:eastAsia="Calibri"/>
        </w:rPr>
        <w:t xml:space="preserve">całkowicie i w pełni </w:t>
      </w:r>
      <w:r w:rsidRPr="00E928FE">
        <w:rPr>
          <w:rFonts w:eastAsia="Calibri"/>
        </w:rPr>
        <w:t>wiadomości i um</w:t>
      </w:r>
      <w:r>
        <w:rPr>
          <w:rFonts w:eastAsia="Calibri"/>
        </w:rPr>
        <w:t>iejętności objęte</w:t>
      </w:r>
      <w:r w:rsidRPr="00E928FE">
        <w:rPr>
          <w:rFonts w:eastAsia="Calibri"/>
        </w:rPr>
        <w:t xml:space="preserve"> program</w:t>
      </w:r>
      <w:r>
        <w:rPr>
          <w:rFonts w:eastAsia="Calibri"/>
        </w:rPr>
        <w:t>em nauczania</w:t>
      </w:r>
      <w:r w:rsidRPr="00E928FE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E928FE">
        <w:rPr>
          <w:rFonts w:eastAsia="Calibri"/>
        </w:rPr>
        <w:t>będące</w:t>
      </w:r>
      <w:r>
        <w:rPr>
          <w:rFonts w:eastAsia="Calibri"/>
        </w:rPr>
        <w:t xml:space="preserve"> </w:t>
      </w:r>
      <w:r w:rsidRPr="00E928FE">
        <w:rPr>
          <w:rFonts w:eastAsia="Calibri"/>
        </w:rPr>
        <w:t>efektem jego samodzielnej pracy</w:t>
      </w:r>
      <w:r>
        <w:rPr>
          <w:rFonts w:eastAsia="Calibri"/>
        </w:rPr>
        <w:t>)</w:t>
      </w:r>
      <w:r w:rsidRPr="00E928FE">
        <w:rPr>
          <w:rFonts w:eastAsia="Calibri"/>
        </w:rPr>
        <w:t>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prezentuje swoje wiadomości posług</w:t>
      </w:r>
      <w:r>
        <w:rPr>
          <w:rFonts w:eastAsia="Calibri"/>
        </w:rPr>
        <w:t>ując się terminologią przyrodnicz</w:t>
      </w:r>
      <w:r w:rsidRPr="00E928FE">
        <w:rPr>
          <w:rFonts w:eastAsia="Calibri"/>
        </w:rPr>
        <w:t>ą,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potrafi stosować zdobyte wiadomości w sytuacjach nietypowych,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formułuje problemy i rozwiązuje je w sposób twórczy,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dokonuje analizy lub synte</w:t>
      </w:r>
      <w:r>
        <w:rPr>
          <w:rFonts w:eastAsia="Calibri"/>
        </w:rPr>
        <w:t>zy zjawisk i procesów przyrodnicz</w:t>
      </w:r>
      <w:r w:rsidRPr="00E928FE">
        <w:rPr>
          <w:rFonts w:eastAsia="Calibri"/>
        </w:rPr>
        <w:t>ych,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wykorzystuje wiedzę zdobytą na innych przedmiotach, 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potrafi samodzielnie korzystać z różnych źródeł informacji,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bardzo aktywnie uczestniczy w procesie lekcyjnym,</w:t>
      </w:r>
    </w:p>
    <w:p w:rsidR="00D01E2B" w:rsidRPr="00E928FE" w:rsidRDefault="00D01E2B" w:rsidP="00D01E2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</w:t>
      </w:r>
      <w:r>
        <w:rPr>
          <w:rFonts w:eastAsia="Calibri"/>
        </w:rPr>
        <w:t>w pracach pisemnych osiąga 100</w:t>
      </w:r>
      <w:r w:rsidRPr="00E928FE">
        <w:rPr>
          <w:rFonts w:eastAsia="Calibri"/>
        </w:rPr>
        <w:t>% punktów możliwych do</w:t>
      </w:r>
      <w:r>
        <w:rPr>
          <w:rFonts w:eastAsia="Calibri"/>
        </w:rPr>
        <w:t xml:space="preserve"> zdobycia</w:t>
      </w:r>
      <w:r w:rsidRPr="00E928FE">
        <w:rPr>
          <w:rFonts w:eastAsia="Calibri"/>
        </w:rPr>
        <w:t>,</w:t>
      </w:r>
    </w:p>
    <w:p w:rsidR="00D01E2B" w:rsidRDefault="00D01E2B">
      <w:bookmarkStart w:id="0" w:name="_GoBack"/>
      <w:bookmarkEnd w:id="0"/>
    </w:p>
    <w:sectPr w:rsidR="00D01E2B" w:rsidSect="002C57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17C8D"/>
    <w:multiLevelType w:val="hybridMultilevel"/>
    <w:tmpl w:val="3AD45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66201"/>
    <w:multiLevelType w:val="hybridMultilevel"/>
    <w:tmpl w:val="8CD20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E55EBE"/>
    <w:multiLevelType w:val="hybridMultilevel"/>
    <w:tmpl w:val="14845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13416"/>
    <w:multiLevelType w:val="hybridMultilevel"/>
    <w:tmpl w:val="453EE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40808"/>
    <w:multiLevelType w:val="hybridMultilevel"/>
    <w:tmpl w:val="83CCB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87278"/>
    <w:multiLevelType w:val="hybridMultilevel"/>
    <w:tmpl w:val="ED207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12885"/>
    <w:multiLevelType w:val="hybridMultilevel"/>
    <w:tmpl w:val="7D1A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B42B3"/>
    <w:multiLevelType w:val="hybridMultilevel"/>
    <w:tmpl w:val="27A42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41187"/>
    <w:multiLevelType w:val="hybridMultilevel"/>
    <w:tmpl w:val="81AA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24"/>
  </w:num>
  <w:num w:numId="24">
    <w:abstractNumId w:val="21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7"/>
    <w:rsid w:val="00006D3E"/>
    <w:rsid w:val="002C570F"/>
    <w:rsid w:val="003179B5"/>
    <w:rsid w:val="003C0F67"/>
    <w:rsid w:val="0057063B"/>
    <w:rsid w:val="006B2B07"/>
    <w:rsid w:val="00937F4A"/>
    <w:rsid w:val="00C91BC5"/>
    <w:rsid w:val="00D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F31"/>
  <w15:chartTrackingRefBased/>
  <w15:docId w15:val="{537B73E4-3ACC-4E5D-8421-CA307A4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3626</Words>
  <Characters>21761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2023-09-17T12:05:00Z</dcterms:created>
  <dcterms:modified xsi:type="dcterms:W3CDTF">2023-09-17T12:05:00Z</dcterms:modified>
</cp:coreProperties>
</file>